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ConsPlusNormal"/>
      </w:pPr>
    </w:p>
    <w:p>
      <w:pPr>
        <w:pStyle w:val="Iauiue1"/>
        <w:jc w:val="right"/>
        <w:rPr>
          <w:rFonts w:asciiTheme="minorHAnsi" w:hAnsiTheme="minorHAnsi" w:cs="Arial"/>
          <w:sz w:val="16"/>
          <w:szCs w:val="16"/>
        </w:rPr>
      </w:pPr>
      <w:r>
        <w:rPr>
          <w:rFonts w:cs="Arial"/>
          <w:sz w:val="16"/>
          <w:szCs w:val="16"/>
        </w:rPr>
        <w:t xml:space="preserve">Приложение № 2-1-19 </w:t>
      </w:r>
    </w:p>
    <w:p>
      <w:pPr>
        <w:pStyle w:val="Iauiue1"/>
        <w:jc w:val="right"/>
        <w:rPr>
          <w:rFonts w:asciiTheme="minorHAnsi" w:hAnsiTheme="minorHAnsi" w:cs="Arial"/>
          <w:sz w:val="16"/>
          <w:szCs w:val="16"/>
        </w:rPr>
      </w:pPr>
      <w:r>
        <w:rPr>
          <w:rFonts w:cs="Arial"/>
          <w:sz w:val="16"/>
          <w:szCs w:val="16"/>
        </w:rPr>
        <w:t xml:space="preserve">к Условиям осуществления депозитарной </w:t>
      </w:r>
    </w:p>
    <w:p>
      <w:pPr>
        <w:pStyle w:val="Iauiue1"/>
        <w:jc w:val="right"/>
        <w:rPr>
          <w:rFonts w:ascii="Arial" w:hAnsi="Arial" w:cs="Arial"/>
          <w:sz w:val="14"/>
          <w:szCs w:val="14"/>
        </w:rPr>
      </w:pPr>
      <w:r>
        <w:rPr>
          <w:rFonts w:cs="Arial"/>
          <w:sz w:val="16"/>
          <w:szCs w:val="16"/>
        </w:rPr>
        <w:t>деятельности ООО «Твой Брокер»</w:t>
      </w:r>
    </w:p>
    <w:p>
      <w:pPr>
        <w:pStyle w:val="ConsPlusNormal"/>
      </w:pPr>
    </w:p>
    <w:p>
      <w:pPr>
        <w:pStyle w:val="ConsPlusNormal"/>
      </w:pPr>
    </w:p>
    <w:p>
      <w:pPr>
        <w:pStyle w:val="ConsPlusNormal"/>
      </w:pPr>
      <w:r>
        <w:fldChar w:fldCharType="begin">
          <w:ffData>
            <w:name w:val="ТекстовоеПоле5"/>
            <w:enabled/>
            <w:calcOnExit w:val="0"/>
            <w:textInput>
              <w:default w:val="На бланке Компании"/>
            </w:textInput>
          </w:ffData>
        </w:fldChar>
      </w:r>
      <w:bookmarkStart w:id="0" w:name="ТекстовоеПоле5"/>
      <w:r>
        <w:instrText xml:space="preserve"> FORMTEXT </w:instrText>
      </w:r>
      <w:r>
        <w:fldChar w:fldCharType="separate"/>
      </w:r>
      <w:r>
        <w:rPr>
          <w:noProof/>
        </w:rPr>
        <w:t>На бланке Компании</w:t>
      </w:r>
      <w:r>
        <w:fldChar w:fldCharType="end"/>
      </w:r>
      <w:bookmarkEnd w:id="0"/>
    </w:p>
    <w:p>
      <w:pPr>
        <w:pStyle w:val="ConsPlusNormal"/>
        <w:ind w:firstLine="540"/>
      </w:pPr>
    </w:p>
    <w:p>
      <w:pPr>
        <w:spacing w:after="0" w:line="240" w:lineRule="auto"/>
        <w:jc w:val="center"/>
        <w:rPr>
          <w:rFonts w:ascii="Arial" w:hAnsi="Arial" w:cs="Arial"/>
          <w:sz w:val="14"/>
          <w:szCs w:val="14"/>
        </w:rPr>
      </w:pPr>
    </w:p>
    <w:p>
      <w:pPr>
        <w:pStyle w:val="ConsPlusNormal"/>
        <w:ind w:firstLine="709"/>
        <w:jc w:val="right"/>
        <w:rPr>
          <w:b/>
        </w:rPr>
      </w:pPr>
      <w:r>
        <w:rPr>
          <w:b/>
        </w:rPr>
        <w:t xml:space="preserve">Компания (получатель дохода) </w:t>
      </w:r>
      <w:r>
        <w:rPr>
          <w:b/>
        </w:rPr>
        <w:fldChar w:fldCharType="begin">
          <w:ffData>
            <w:name w:val="ТекстовоеПоле3"/>
            <w:enabled/>
            <w:calcOnExit w:val="0"/>
            <w:textInput/>
          </w:ffData>
        </w:fldChar>
      </w:r>
      <w:bookmarkStart w:id="1" w:name="ТекстовоеПоле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
    </w:p>
    <w:p>
      <w:pPr>
        <w:pStyle w:val="ConsPlusNormal"/>
        <w:ind w:firstLine="709"/>
        <w:jc w:val="right"/>
        <w:rPr>
          <w:b/>
        </w:rPr>
      </w:pPr>
    </w:p>
    <w:p>
      <w:pPr>
        <w:pStyle w:val="ConsPlusNormal"/>
        <w:ind w:firstLine="709"/>
        <w:jc w:val="right"/>
        <w:rPr>
          <w:b/>
        </w:rPr>
      </w:pPr>
      <w:r>
        <w:rPr>
          <w:b/>
        </w:rPr>
        <w:t xml:space="preserve">В Банк (налоговый агент) </w:t>
      </w:r>
      <w:r>
        <w:rPr>
          <w:b/>
        </w:rPr>
        <w:fldChar w:fldCharType="begin">
          <w:ffData>
            <w:name w:val="ТекстовоеПоле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p>
      <w:pPr>
        <w:pStyle w:val="ConsPlusNormal"/>
        <w:ind w:firstLine="709"/>
        <w:jc w:val="both"/>
      </w:pPr>
    </w:p>
    <w:p>
      <w:pPr>
        <w:pStyle w:val="ConsPlusNormal"/>
        <w:ind w:firstLine="709"/>
        <w:jc w:val="both"/>
      </w:pPr>
    </w:p>
    <w:p>
      <w:pPr>
        <w:pStyle w:val="ConsPlusNormal"/>
        <w:ind w:firstLine="709"/>
        <w:jc w:val="center"/>
        <w:outlineLvl w:val="0"/>
        <w:rPr>
          <w:b/>
        </w:rPr>
      </w:pPr>
      <w:r>
        <w:rPr>
          <w:b/>
        </w:rPr>
        <w:t>ПОДТВЕРЖДЕНИЕ</w:t>
      </w:r>
    </w:p>
    <w:p>
      <w:pPr>
        <w:pStyle w:val="ConsPlusNormal"/>
        <w:ind w:firstLine="709"/>
        <w:jc w:val="both"/>
      </w:pPr>
    </w:p>
    <w:p>
      <w:pPr>
        <w:pStyle w:val="ConsPlusNormal"/>
        <w:ind w:firstLine="567"/>
        <w:jc w:val="both"/>
      </w:pPr>
      <w:r>
        <w:t xml:space="preserve">Настоящим </w:t>
      </w:r>
      <w:r>
        <w:fldChar w:fldCharType="begin">
          <w:ffData>
            <w:name w:val="ТекстовоеПоле1"/>
            <w:enabled/>
            <w:calcOnExit w:val="0"/>
            <w:textInput>
              <w:default w:val="***(наименование получателя дохода)"/>
            </w:textInput>
          </w:ffData>
        </w:fldChar>
      </w:r>
      <w:bookmarkStart w:id="2" w:name="ТекстовоеПоле1"/>
      <w:r>
        <w:instrText xml:space="preserve"> FORMTEXT </w:instrText>
      </w:r>
      <w:r>
        <w:fldChar w:fldCharType="separate"/>
      </w:r>
      <w:r>
        <w:rPr>
          <w:noProof/>
        </w:rPr>
        <w:t>***(наименование получателя дохода)</w:t>
      </w:r>
      <w:r>
        <w:fldChar w:fldCharType="end"/>
      </w:r>
      <w:bookmarkEnd w:id="2"/>
      <w:r>
        <w:t xml:space="preserve"> (далее – Компания), с постоянным местонахождением в </w:t>
      </w:r>
      <w:r>
        <w:fldChar w:fldCharType="begin">
          <w:ffData>
            <w:name w:val="ТекстовоеПоле2"/>
            <w:enabled/>
            <w:calcOnExit w:val="0"/>
            <w:textInput>
              <w:default w:val="***(указать государство)"/>
            </w:textInput>
          </w:ffData>
        </w:fldChar>
      </w:r>
      <w:bookmarkStart w:id="3" w:name="ТекстовоеПоле2"/>
      <w:r>
        <w:instrText xml:space="preserve"> FORMTEXT </w:instrText>
      </w:r>
      <w:r>
        <w:fldChar w:fldCharType="separate"/>
      </w:r>
      <w:r>
        <w:rPr>
          <w:noProof/>
        </w:rPr>
        <w:t>***(указать государство)</w:t>
      </w:r>
      <w:r>
        <w:fldChar w:fldCharType="end"/>
      </w:r>
      <w:bookmarkEnd w:id="3"/>
      <w:r>
        <w:t xml:space="preserve">, для целей применения </w:t>
      </w:r>
      <w:r>
        <w:fldChar w:fldCharType="begin">
          <w:ffData>
            <w:name w:val=""/>
            <w:enabled/>
            <w:calcOnExit w:val="0"/>
            <w:textInput>
              <w:default w:val="***(указать международный договор (соглашение), регулирующий вопросы налогообложения)"/>
            </w:textInput>
          </w:ffData>
        </w:fldChar>
      </w:r>
      <w:r>
        <w:instrText xml:space="preserve"> FORMTEXT </w:instrText>
      </w:r>
      <w:r>
        <w:fldChar w:fldCharType="separate"/>
      </w:r>
      <w:r>
        <w:rPr>
          <w:noProof/>
        </w:rPr>
        <w:t>***(указать международный договор (соглашение), регулирующий вопросы налогообложения)</w:t>
      </w:r>
      <w:r>
        <w:fldChar w:fldCharType="end"/>
      </w:r>
      <w:r>
        <w:t xml:space="preserve"> (далее – Соглашение) заверяет, что применительно к доходам, подлежащим к получению от Банка </w:t>
      </w:r>
      <w:r>
        <w:fldChar w:fldCharType="begin">
          <w:ffData>
            <w:name w:val="ТекстовоеПоле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на основании </w:t>
      </w:r>
      <w:r>
        <w:fldChar w:fldCharType="begin">
          <w:ffData>
            <w:name w:val=""/>
            <w:enabled/>
            <w:calcOnExit w:val="0"/>
            <w:textInput>
              <w:default w:val="***(указать наименование и реквизиты договора (контракта, соглашения и т.п.), на основании которого производится выплата дохода)"/>
            </w:textInput>
          </w:ffData>
        </w:fldChar>
      </w:r>
      <w:r>
        <w:instrText xml:space="preserve"> FORMTEXT </w:instrText>
      </w:r>
      <w:r>
        <w:fldChar w:fldCharType="separate"/>
      </w:r>
      <w:r>
        <w:rPr>
          <w:noProof/>
        </w:rPr>
        <w:t>***(указать наименование и реквизиты договора (контракта, соглашения и т.п.), на основании которого производится выплата дохода)</w:t>
      </w:r>
      <w:r>
        <w:fldChar w:fldCharType="end"/>
      </w:r>
      <w:r>
        <w:t xml:space="preserve"> Компания:</w:t>
      </w:r>
    </w:p>
    <w:p>
      <w:pPr>
        <w:pStyle w:val="ConsPlusNormal"/>
        <w:numPr>
          <w:ilvl w:val="0"/>
          <w:numId w:val="1"/>
        </w:numPr>
        <w:ind w:left="993" w:hanging="426"/>
        <w:jc w:val="both"/>
      </w:pPr>
      <w:r>
        <w:t>имеет фактическое право на получение соответствующего дохода, поскольку является их непосредственным выгодоприобретателем (</w:t>
      </w:r>
      <w:proofErr w:type="spellStart"/>
      <w:r>
        <w:t>бенефициарным</w:t>
      </w:r>
      <w:proofErr w:type="spellEnd"/>
      <w:r>
        <w:t xml:space="preserve"> собственником);</w:t>
      </w:r>
    </w:p>
    <w:p>
      <w:pPr>
        <w:numPr>
          <w:ilvl w:val="0"/>
          <w:numId w:val="1"/>
        </w:numPr>
        <w:spacing w:after="0" w:line="240" w:lineRule="auto"/>
        <w:ind w:left="993" w:hanging="426"/>
        <w:jc w:val="both"/>
        <w:rPr>
          <w:rFonts w:ascii="Arial" w:hAnsi="Arial" w:cs="Arial"/>
          <w:sz w:val="20"/>
          <w:szCs w:val="20"/>
        </w:rPr>
      </w:pPr>
      <w:r>
        <w:rPr>
          <w:rFonts w:ascii="Arial" w:hAnsi="Arial" w:cs="Arial"/>
          <w:sz w:val="20"/>
          <w:szCs w:val="20"/>
        </w:rPr>
        <w:t>имеет неограниченное право пользоваться и/или распоряжаться этим доходом (определять дальнейшую экономическую судьбу) и не осуществляет посреднических функций в отношении получаемого дохода;</w:t>
      </w:r>
    </w:p>
    <w:p>
      <w:pPr>
        <w:numPr>
          <w:ilvl w:val="0"/>
          <w:numId w:val="1"/>
        </w:numPr>
        <w:spacing w:after="0" w:line="240" w:lineRule="auto"/>
        <w:ind w:left="993" w:hanging="426"/>
        <w:jc w:val="both"/>
        <w:rPr>
          <w:rFonts w:ascii="Arial" w:hAnsi="Arial" w:cs="Arial"/>
          <w:sz w:val="20"/>
          <w:szCs w:val="20"/>
        </w:rPr>
      </w:pPr>
      <w:r>
        <w:rPr>
          <w:rFonts w:ascii="Arial" w:hAnsi="Arial" w:cs="Arial"/>
          <w:sz w:val="20"/>
          <w:szCs w:val="20"/>
        </w:rPr>
        <w:t>не обязана передать получаемый доход в силу закона или гражданско-правового обязательства, связанного с получением этого дохода, другому лицу;</w:t>
      </w:r>
    </w:p>
    <w:p>
      <w:pPr>
        <w:numPr>
          <w:ilvl w:val="0"/>
          <w:numId w:val="1"/>
        </w:numPr>
        <w:spacing w:after="0" w:line="240" w:lineRule="auto"/>
        <w:ind w:left="993" w:hanging="426"/>
        <w:jc w:val="both"/>
        <w:rPr>
          <w:rFonts w:ascii="Arial" w:hAnsi="Arial" w:cs="Arial"/>
          <w:sz w:val="20"/>
          <w:szCs w:val="20"/>
        </w:rPr>
      </w:pPr>
      <w:r>
        <w:rPr>
          <w:rFonts w:ascii="Arial" w:hAnsi="Arial" w:cs="Arial"/>
          <w:sz w:val="20"/>
          <w:szCs w:val="20"/>
        </w:rPr>
        <w:t>осуществляет реальную деятельность и обладает необходимыми ресурсами, персоналом для ее осуществления по месту своего постоянного нахождения;</w:t>
      </w:r>
    </w:p>
    <w:p>
      <w:pPr>
        <w:numPr>
          <w:ilvl w:val="0"/>
          <w:numId w:val="1"/>
        </w:numPr>
        <w:spacing w:after="0" w:line="240" w:lineRule="auto"/>
        <w:ind w:left="993" w:hanging="426"/>
        <w:jc w:val="both"/>
        <w:rPr>
          <w:rFonts w:ascii="Arial" w:hAnsi="Arial" w:cs="Arial"/>
          <w:sz w:val="20"/>
          <w:szCs w:val="20"/>
        </w:rPr>
      </w:pPr>
      <w:r>
        <w:rPr>
          <w:rFonts w:ascii="Arial" w:hAnsi="Arial" w:cs="Arial"/>
          <w:sz w:val="20"/>
          <w:szCs w:val="20"/>
        </w:rPr>
        <w:t>признает для целей налогообложения доходы в стране своего постоянного местонахождения в качестве собственных доходов, не предназначенных для передачи третьим лицам;</w:t>
      </w:r>
    </w:p>
    <w:p>
      <w:pPr>
        <w:numPr>
          <w:ilvl w:val="0"/>
          <w:numId w:val="1"/>
        </w:numPr>
        <w:spacing w:after="0" w:line="240" w:lineRule="auto"/>
        <w:ind w:left="993" w:hanging="426"/>
        <w:jc w:val="both"/>
        <w:rPr>
          <w:rFonts w:ascii="Arial" w:hAnsi="Arial" w:cs="Arial"/>
          <w:sz w:val="20"/>
          <w:szCs w:val="20"/>
        </w:rPr>
      </w:pPr>
      <w:r>
        <w:rPr>
          <w:rFonts w:ascii="Arial" w:hAnsi="Arial" w:cs="Arial"/>
          <w:sz w:val="20"/>
          <w:szCs w:val="20"/>
        </w:rPr>
        <w:t>самостоятельно (без участия третьих лиц) принимает решения об осуществлении операций (сделок);</w:t>
      </w:r>
    </w:p>
    <w:p>
      <w:pPr>
        <w:numPr>
          <w:ilvl w:val="0"/>
          <w:numId w:val="1"/>
        </w:numPr>
        <w:spacing w:after="0" w:line="240" w:lineRule="auto"/>
        <w:ind w:left="993" w:hanging="426"/>
        <w:jc w:val="both"/>
        <w:rPr>
          <w:rFonts w:ascii="Arial" w:hAnsi="Arial" w:cs="Arial"/>
          <w:sz w:val="20"/>
          <w:szCs w:val="20"/>
        </w:rPr>
      </w:pPr>
      <w:r>
        <w:rPr>
          <w:rFonts w:ascii="Arial" w:hAnsi="Arial" w:cs="Arial"/>
          <w:sz w:val="20"/>
          <w:szCs w:val="20"/>
        </w:rPr>
        <w:t xml:space="preserve">имеет право на использование налоговых преимуществ (льгот) Соглашения в соответствии требованиями </w:t>
      </w:r>
      <w:r>
        <w:rPr>
          <w:rFonts w:ascii="Arial" w:hAnsi="Arial" w:cs="Arial"/>
          <w:sz w:val="20"/>
          <w:szCs w:val="20"/>
          <w:lang w:val="en-US"/>
        </w:rPr>
        <w:t>MULTILATERAL</w:t>
      </w:r>
      <w:r>
        <w:rPr>
          <w:rFonts w:ascii="Arial" w:hAnsi="Arial" w:cs="Arial"/>
          <w:sz w:val="20"/>
          <w:szCs w:val="20"/>
        </w:rPr>
        <w:t xml:space="preserve"> </w:t>
      </w:r>
      <w:r>
        <w:rPr>
          <w:rFonts w:ascii="Arial" w:hAnsi="Arial" w:cs="Arial"/>
          <w:sz w:val="20"/>
          <w:szCs w:val="20"/>
          <w:lang w:val="en-US"/>
        </w:rPr>
        <w:t>CONVENTION</w:t>
      </w:r>
      <w:r>
        <w:rPr>
          <w:rFonts w:ascii="Arial" w:hAnsi="Arial" w:cs="Arial"/>
          <w:sz w:val="20"/>
          <w:szCs w:val="20"/>
        </w:rPr>
        <w:t xml:space="preserve"> </w:t>
      </w:r>
      <w:r>
        <w:rPr>
          <w:rFonts w:ascii="Arial" w:hAnsi="Arial" w:cs="Arial"/>
          <w:sz w:val="20"/>
          <w:szCs w:val="20"/>
          <w:lang w:val="en-US"/>
        </w:rPr>
        <w:t>TO</w:t>
      </w:r>
      <w:r>
        <w:rPr>
          <w:rFonts w:ascii="Arial" w:hAnsi="Arial" w:cs="Arial"/>
          <w:sz w:val="20"/>
          <w:szCs w:val="20"/>
        </w:rPr>
        <w:t xml:space="preserve"> </w:t>
      </w:r>
      <w:r>
        <w:rPr>
          <w:rFonts w:ascii="Arial" w:hAnsi="Arial" w:cs="Arial"/>
          <w:sz w:val="20"/>
          <w:szCs w:val="20"/>
          <w:lang w:val="en-US"/>
        </w:rPr>
        <w:t>IMPLEMENT</w:t>
      </w:r>
      <w:r>
        <w:rPr>
          <w:rFonts w:ascii="Arial" w:hAnsi="Arial" w:cs="Arial"/>
          <w:sz w:val="20"/>
          <w:szCs w:val="20"/>
        </w:rPr>
        <w:t xml:space="preserve"> </w:t>
      </w:r>
      <w:r>
        <w:rPr>
          <w:rFonts w:ascii="Arial" w:hAnsi="Arial" w:cs="Arial"/>
          <w:sz w:val="20"/>
          <w:szCs w:val="20"/>
          <w:lang w:val="en-US"/>
        </w:rPr>
        <w:t>TAX</w:t>
      </w:r>
      <w:r>
        <w:rPr>
          <w:rFonts w:ascii="Arial" w:hAnsi="Arial" w:cs="Arial"/>
          <w:sz w:val="20"/>
          <w:szCs w:val="20"/>
        </w:rPr>
        <w:t xml:space="preserve"> </w:t>
      </w:r>
      <w:r>
        <w:rPr>
          <w:rFonts w:ascii="Arial" w:hAnsi="Arial" w:cs="Arial"/>
          <w:sz w:val="20"/>
          <w:szCs w:val="20"/>
          <w:lang w:val="en-US"/>
        </w:rPr>
        <w:t>TREATY</w:t>
      </w:r>
      <w:r>
        <w:rPr>
          <w:rFonts w:ascii="Arial" w:hAnsi="Arial" w:cs="Arial"/>
          <w:sz w:val="20"/>
          <w:szCs w:val="20"/>
        </w:rPr>
        <w:t xml:space="preserve"> </w:t>
      </w:r>
      <w:r>
        <w:rPr>
          <w:rFonts w:ascii="Arial" w:hAnsi="Arial" w:cs="Arial"/>
          <w:sz w:val="20"/>
          <w:szCs w:val="20"/>
          <w:lang w:val="en-US"/>
        </w:rPr>
        <w:t>RELATED</w:t>
      </w:r>
      <w:r>
        <w:rPr>
          <w:rFonts w:ascii="Arial" w:hAnsi="Arial" w:cs="Arial"/>
          <w:sz w:val="20"/>
          <w:szCs w:val="20"/>
        </w:rPr>
        <w:t xml:space="preserve"> </w:t>
      </w:r>
      <w:r>
        <w:rPr>
          <w:rFonts w:ascii="Arial" w:hAnsi="Arial" w:cs="Arial"/>
          <w:sz w:val="20"/>
          <w:szCs w:val="20"/>
          <w:lang w:val="en-US"/>
        </w:rPr>
        <w:t>MEASURES</w:t>
      </w:r>
      <w:r>
        <w:rPr>
          <w:rFonts w:ascii="Arial" w:hAnsi="Arial" w:cs="Arial"/>
          <w:sz w:val="20"/>
          <w:szCs w:val="20"/>
        </w:rPr>
        <w:t xml:space="preserve"> </w:t>
      </w:r>
      <w:r>
        <w:rPr>
          <w:rFonts w:ascii="Arial" w:hAnsi="Arial" w:cs="Arial"/>
          <w:sz w:val="20"/>
          <w:szCs w:val="20"/>
          <w:lang w:val="en-US"/>
        </w:rPr>
        <w:t>TO</w:t>
      </w:r>
      <w:r>
        <w:rPr>
          <w:rFonts w:ascii="Arial" w:hAnsi="Arial" w:cs="Arial"/>
          <w:sz w:val="20"/>
          <w:szCs w:val="20"/>
        </w:rPr>
        <w:t xml:space="preserve"> </w:t>
      </w:r>
      <w:r>
        <w:rPr>
          <w:rFonts w:ascii="Arial" w:hAnsi="Arial" w:cs="Arial"/>
          <w:sz w:val="20"/>
          <w:szCs w:val="20"/>
          <w:lang w:val="en-US"/>
        </w:rPr>
        <w:t>PREVENT</w:t>
      </w:r>
      <w:r>
        <w:rPr>
          <w:rFonts w:ascii="Arial" w:hAnsi="Arial" w:cs="Arial"/>
          <w:sz w:val="20"/>
          <w:szCs w:val="20"/>
        </w:rPr>
        <w:t xml:space="preserve"> </w:t>
      </w:r>
      <w:r>
        <w:rPr>
          <w:rFonts w:ascii="Arial" w:hAnsi="Arial" w:cs="Arial"/>
          <w:sz w:val="20"/>
          <w:szCs w:val="20"/>
          <w:lang w:val="en-US"/>
        </w:rPr>
        <w:t>BASE</w:t>
      </w:r>
      <w:r>
        <w:rPr>
          <w:rFonts w:ascii="Arial" w:hAnsi="Arial" w:cs="Arial"/>
          <w:sz w:val="20"/>
          <w:szCs w:val="20"/>
        </w:rPr>
        <w:t xml:space="preserve"> </w:t>
      </w:r>
      <w:r>
        <w:rPr>
          <w:rFonts w:ascii="Arial" w:hAnsi="Arial" w:cs="Arial"/>
          <w:sz w:val="20"/>
          <w:szCs w:val="20"/>
          <w:lang w:val="en-US"/>
        </w:rPr>
        <w:t>EROSION</w:t>
      </w:r>
      <w:r>
        <w:rPr>
          <w:rFonts w:ascii="Arial" w:hAnsi="Arial" w:cs="Arial"/>
          <w:sz w:val="20"/>
          <w:szCs w:val="20"/>
        </w:rPr>
        <w:t xml:space="preserve"> </w:t>
      </w:r>
      <w:r>
        <w:rPr>
          <w:rFonts w:ascii="Arial" w:hAnsi="Arial" w:cs="Arial"/>
          <w:sz w:val="20"/>
          <w:szCs w:val="20"/>
          <w:lang w:val="en-US"/>
        </w:rPr>
        <w:t>AND</w:t>
      </w:r>
      <w:r>
        <w:rPr>
          <w:rFonts w:ascii="Arial" w:hAnsi="Arial" w:cs="Arial"/>
          <w:sz w:val="20"/>
          <w:szCs w:val="20"/>
        </w:rPr>
        <w:t xml:space="preserve"> </w:t>
      </w:r>
      <w:r>
        <w:rPr>
          <w:rFonts w:ascii="Arial" w:hAnsi="Arial" w:cs="Arial"/>
          <w:sz w:val="20"/>
          <w:szCs w:val="20"/>
          <w:lang w:val="en-US"/>
        </w:rPr>
        <w:t>PROFIT</w:t>
      </w:r>
      <w:r>
        <w:rPr>
          <w:rFonts w:ascii="Arial" w:hAnsi="Arial" w:cs="Arial"/>
          <w:sz w:val="20"/>
          <w:szCs w:val="20"/>
        </w:rPr>
        <w:t xml:space="preserve"> </w:t>
      </w:r>
      <w:r>
        <w:rPr>
          <w:rFonts w:ascii="Arial" w:hAnsi="Arial" w:cs="Arial"/>
          <w:sz w:val="20"/>
          <w:szCs w:val="20"/>
          <w:lang w:val="en-US"/>
        </w:rPr>
        <w:t>SHIFTING</w:t>
      </w:r>
      <w:r>
        <w:rPr>
          <w:rFonts w:ascii="Arial" w:hAnsi="Arial" w:cs="Arial"/>
          <w:sz w:val="20"/>
          <w:szCs w:val="20"/>
        </w:rPr>
        <w:t xml:space="preserve"> в понимании </w:t>
      </w:r>
      <w:r>
        <w:rPr>
          <w:rFonts w:ascii="Arial" w:hAnsi="Arial" w:cs="Arial"/>
          <w:sz w:val="20"/>
          <w:szCs w:val="20"/>
          <w:lang w:val="en-US"/>
        </w:rPr>
        <w:t>OECD</w:t>
      </w:r>
      <w:r>
        <w:rPr>
          <w:rFonts w:ascii="Arial" w:hAnsi="Arial" w:cs="Arial"/>
          <w:sz w:val="20"/>
          <w:szCs w:val="20"/>
        </w:rPr>
        <w:t xml:space="preserve"> (</w:t>
      </w:r>
      <w:hyperlink r:id="rId7" w:history="1">
        <w:r>
          <w:rPr>
            <w:rStyle w:val="a6"/>
            <w:rFonts w:ascii="Arial" w:hAnsi="Arial" w:cs="Arial"/>
            <w:sz w:val="20"/>
            <w:szCs w:val="20"/>
            <w:lang w:val="en-US"/>
          </w:rPr>
          <w:t>http</w:t>
        </w:r>
        <w:r>
          <w:rPr>
            <w:rStyle w:val="a6"/>
            <w:rFonts w:ascii="Arial" w:hAnsi="Arial" w:cs="Arial"/>
            <w:sz w:val="20"/>
            <w:szCs w:val="20"/>
          </w:rPr>
          <w:t>://</w:t>
        </w:r>
        <w:r>
          <w:rPr>
            <w:rStyle w:val="a6"/>
            <w:rFonts w:ascii="Arial" w:hAnsi="Arial" w:cs="Arial"/>
            <w:sz w:val="20"/>
            <w:szCs w:val="20"/>
            <w:lang w:val="en-US"/>
          </w:rPr>
          <w:t>www</w:t>
        </w:r>
        <w:r>
          <w:rPr>
            <w:rStyle w:val="a6"/>
            <w:rFonts w:ascii="Arial" w:hAnsi="Arial" w:cs="Arial"/>
            <w:sz w:val="20"/>
            <w:szCs w:val="20"/>
          </w:rPr>
          <w:t>.</w:t>
        </w:r>
        <w:proofErr w:type="spellStart"/>
        <w:r>
          <w:rPr>
            <w:rStyle w:val="a6"/>
            <w:rFonts w:ascii="Arial" w:hAnsi="Arial" w:cs="Arial"/>
            <w:sz w:val="20"/>
            <w:szCs w:val="20"/>
            <w:lang w:val="en-US"/>
          </w:rPr>
          <w:t>oecd</w:t>
        </w:r>
        <w:proofErr w:type="spellEnd"/>
        <w:r>
          <w:rPr>
            <w:rStyle w:val="a6"/>
            <w:rFonts w:ascii="Arial" w:hAnsi="Arial" w:cs="Arial"/>
            <w:sz w:val="20"/>
            <w:szCs w:val="20"/>
          </w:rPr>
          <w:t>.</w:t>
        </w:r>
        <w:r>
          <w:rPr>
            <w:rStyle w:val="a6"/>
            <w:rFonts w:ascii="Arial" w:hAnsi="Arial" w:cs="Arial"/>
            <w:sz w:val="20"/>
            <w:szCs w:val="20"/>
            <w:lang w:val="en-US"/>
          </w:rPr>
          <w:t>org</w:t>
        </w:r>
      </w:hyperlink>
      <w:r>
        <w:rPr>
          <w:rFonts w:ascii="Arial" w:hAnsi="Arial" w:cs="Arial"/>
          <w:sz w:val="20"/>
          <w:szCs w:val="20"/>
        </w:rPr>
        <w:t xml:space="preserve">) с учетом оговорок Российской Федерации; </w:t>
      </w:r>
    </w:p>
    <w:p>
      <w:pPr>
        <w:numPr>
          <w:ilvl w:val="0"/>
          <w:numId w:val="1"/>
        </w:numPr>
        <w:spacing w:after="0" w:line="240" w:lineRule="auto"/>
        <w:ind w:left="993" w:hanging="426"/>
        <w:jc w:val="both"/>
        <w:rPr>
          <w:rFonts w:ascii="Arial" w:hAnsi="Arial" w:cs="Arial"/>
          <w:sz w:val="20"/>
          <w:szCs w:val="20"/>
        </w:rPr>
      </w:pPr>
      <w:r>
        <w:rPr>
          <w:rFonts w:ascii="Arial" w:hAnsi="Arial" w:cs="Arial"/>
          <w:sz w:val="20"/>
          <w:szCs w:val="20"/>
        </w:rPr>
        <w:t>никаким иным образом не ограничена в применении положений Соглашения.</w:t>
      </w:r>
    </w:p>
    <w:p>
      <w:pPr>
        <w:pStyle w:val="Default"/>
        <w:ind w:left="720" w:firstLine="709"/>
        <w:jc w:val="both"/>
        <w:rPr>
          <w:rFonts w:ascii="Arial" w:hAnsi="Arial" w:cs="Arial"/>
          <w:color w:val="auto"/>
          <w:sz w:val="20"/>
          <w:szCs w:val="20"/>
        </w:rPr>
      </w:pPr>
      <w:r>
        <w:rPr>
          <w:rFonts w:ascii="Arial" w:hAnsi="Arial" w:cs="Arial"/>
          <w:color w:val="auto"/>
          <w:sz w:val="20"/>
          <w:szCs w:val="20"/>
        </w:rPr>
        <w:t xml:space="preserve"> </w:t>
      </w:r>
    </w:p>
    <w:p>
      <w:pPr>
        <w:autoSpaceDE w:val="0"/>
        <w:autoSpaceDN w:val="0"/>
        <w:adjustRightInd w:val="0"/>
        <w:spacing w:line="240" w:lineRule="auto"/>
        <w:ind w:firstLine="567"/>
        <w:jc w:val="both"/>
        <w:rPr>
          <w:rFonts w:ascii="Arial" w:eastAsia="GeorgiaOOEnc" w:hAnsi="Arial" w:cs="Arial"/>
          <w:b/>
          <w:sz w:val="20"/>
          <w:szCs w:val="20"/>
        </w:rPr>
      </w:pPr>
      <w:r>
        <w:rPr>
          <w:rFonts w:ascii="Arial" w:hAnsi="Arial" w:cs="Arial"/>
          <w:b/>
          <w:sz w:val="20"/>
          <w:szCs w:val="20"/>
        </w:rPr>
        <w:t>При наличии обстоятельств, приводящих к недействительности вышеуказанных заверений и отсутствию условий, необходимых для применения Банком положений Соглашения в отношении выплачиваемых Компании доходов, Компания обязуется сообщить Банку об указанном факте</w:t>
      </w:r>
      <w:r>
        <w:rPr>
          <w:rFonts w:ascii="Arial" w:eastAsia="GeorgiaOOEnc" w:hAnsi="Arial" w:cs="Arial"/>
          <w:b/>
          <w:sz w:val="20"/>
          <w:szCs w:val="20"/>
        </w:rPr>
        <w:t xml:space="preserve"> до даты выплаты дохода в течение </w:t>
      </w:r>
      <w:r>
        <w:rPr>
          <w:rFonts w:ascii="Arial" w:hAnsi="Arial" w:cs="Arial"/>
          <w:sz w:val="20"/>
        </w:rPr>
        <w:fldChar w:fldCharType="begin">
          <w:ffData>
            <w:name w:val=""/>
            <w:enabled/>
            <w:calcOnExit w:val="0"/>
            <w:textInput>
              <w:default w:val="***"/>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w:t>
      </w:r>
      <w:r>
        <w:rPr>
          <w:rFonts w:ascii="Arial" w:hAnsi="Arial" w:cs="Arial"/>
          <w:sz w:val="20"/>
        </w:rPr>
        <w:fldChar w:fldCharType="end"/>
      </w:r>
      <w:r>
        <w:t xml:space="preserve"> </w:t>
      </w:r>
      <w:r>
        <w:rPr>
          <w:rFonts w:ascii="Arial" w:eastAsia="GeorgiaOOEnc" w:hAnsi="Arial" w:cs="Arial"/>
          <w:b/>
          <w:sz w:val="20"/>
          <w:szCs w:val="20"/>
        </w:rPr>
        <w:t xml:space="preserve">рабочих дней со дня возникновения таких обстоятельств </w:t>
      </w:r>
      <w:r>
        <w:rPr>
          <w:rFonts w:ascii="Arial" w:hAnsi="Arial" w:cs="Arial"/>
          <w:sz w:val="20"/>
        </w:rPr>
        <w:fldChar w:fldCharType="begin">
          <w:ffData>
            <w:name w:val=""/>
            <w:enabled/>
            <w:calcOnExit w:val="0"/>
            <w:textInput>
              <w:default w:val="***(указать способ – почтовым отправлением, по электронной почте и т.д."/>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xml:space="preserve">***(указать способ – почтовым отправлением, по электронной почте и </w:t>
      </w:r>
      <w:proofErr w:type="gramStart"/>
      <w:r>
        <w:rPr>
          <w:rFonts w:ascii="Arial" w:hAnsi="Arial" w:cs="Arial"/>
          <w:noProof/>
          <w:sz w:val="20"/>
        </w:rPr>
        <w:t>т.д.</w:t>
      </w:r>
      <w:r>
        <w:rPr>
          <w:rFonts w:ascii="Arial" w:hAnsi="Arial" w:cs="Arial"/>
          <w:sz w:val="20"/>
        </w:rPr>
        <w:fldChar w:fldCharType="end"/>
      </w:r>
      <w:r>
        <w:rPr>
          <w:rFonts w:ascii="Arial" w:eastAsia="GeorgiaOOEnc" w:hAnsi="Arial" w:cs="Arial"/>
          <w:b/>
          <w:sz w:val="20"/>
          <w:szCs w:val="20"/>
        </w:rPr>
        <w:t>.</w:t>
      </w:r>
      <w:proofErr w:type="gramEnd"/>
    </w:p>
    <w:p>
      <w:pPr>
        <w:autoSpaceDE w:val="0"/>
        <w:autoSpaceDN w:val="0"/>
        <w:adjustRightInd w:val="0"/>
        <w:spacing w:line="240" w:lineRule="auto"/>
        <w:ind w:firstLine="567"/>
        <w:jc w:val="both"/>
        <w:rPr>
          <w:rFonts w:ascii="Arial" w:eastAsia="GeorgiaOOEnc" w:hAnsi="Arial" w:cs="Arial"/>
          <w:b/>
          <w:sz w:val="20"/>
          <w:szCs w:val="20"/>
        </w:rPr>
      </w:pPr>
      <w:r>
        <w:rPr>
          <w:rFonts w:ascii="Arial" w:eastAsia="GeorgiaOOEnc" w:hAnsi="Arial" w:cs="Arial"/>
          <w:b/>
          <w:sz w:val="20"/>
          <w:szCs w:val="20"/>
        </w:rPr>
        <w:t xml:space="preserve">Компания обязуется возместить Банку ущерб, возникший в результате недобросовестного применения Компанией положений Соглашения, включая суммы налога, пени, штрафов, подлежащих оплате Банком на основании решений налоговых органов. </w:t>
      </w:r>
    </w:p>
    <w:p>
      <w:pPr>
        <w:autoSpaceDE w:val="0"/>
        <w:autoSpaceDN w:val="0"/>
        <w:adjustRightInd w:val="0"/>
        <w:spacing w:line="240" w:lineRule="auto"/>
        <w:ind w:firstLine="567"/>
        <w:jc w:val="both"/>
        <w:rPr>
          <w:rFonts w:ascii="Arial" w:eastAsia="GeorgiaOOEnc" w:hAnsi="Arial" w:cs="Arial"/>
          <w:b/>
          <w:sz w:val="20"/>
          <w:szCs w:val="20"/>
        </w:rPr>
      </w:pPr>
      <w:r>
        <w:rPr>
          <w:rFonts w:ascii="Arial" w:eastAsia="GeorgiaOOEnc" w:hAnsi="Arial" w:cs="Arial"/>
          <w:b/>
          <w:sz w:val="20"/>
          <w:szCs w:val="20"/>
        </w:rPr>
        <w:t xml:space="preserve">При получении Банком запроса налогового органа о предоставлении дополнительных доказательств наличия у Компании права на применение положений Соглашения, Компания обязуется предоставить такие доказательства в максимально короткие сроки.  </w:t>
      </w:r>
      <w:bookmarkStart w:id="4" w:name="_GoBack"/>
      <w:bookmarkEnd w:id="4"/>
    </w:p>
    <w:p>
      <w:pPr>
        <w:spacing w:line="240" w:lineRule="auto"/>
        <w:ind w:firstLine="709"/>
        <w:jc w:val="both"/>
        <w:rPr>
          <w:rFonts w:ascii="Arial" w:hAnsi="Arial" w:cs="Arial"/>
          <w:sz w:val="20"/>
          <w:szCs w:val="20"/>
        </w:rPr>
      </w:pPr>
    </w:p>
    <w:p>
      <w:pPr>
        <w:spacing w:after="0" w:line="240" w:lineRule="auto"/>
        <w:ind w:firstLine="567"/>
        <w:jc w:val="both"/>
        <w:rPr>
          <w:rFonts w:ascii="Arial" w:hAnsi="Arial" w:cs="Arial"/>
          <w:sz w:val="20"/>
          <w:szCs w:val="20"/>
        </w:rPr>
      </w:pPr>
      <w:r>
        <w:rPr>
          <w:rFonts w:ascii="Arial" w:hAnsi="Arial" w:cs="Arial"/>
          <w:sz w:val="20"/>
          <w:szCs w:val="20"/>
        </w:rPr>
        <w:t>_______________________________</w:t>
      </w:r>
    </w:p>
    <w:p>
      <w:pPr>
        <w:spacing w:line="240" w:lineRule="auto"/>
        <w:ind w:firstLine="567"/>
        <w:jc w:val="both"/>
        <w:rPr>
          <w:rFonts w:ascii="Arial" w:hAnsi="Arial" w:cs="Arial"/>
          <w:sz w:val="20"/>
          <w:szCs w:val="20"/>
        </w:rPr>
      </w:pPr>
      <w:r>
        <w:rPr>
          <w:rFonts w:ascii="Arial" w:hAnsi="Arial" w:cs="Arial"/>
          <w:sz w:val="20"/>
          <w:szCs w:val="20"/>
        </w:rPr>
        <w:t xml:space="preserve">    подпись уполномоченного лица</w:t>
      </w:r>
      <w:r>
        <w:rPr>
          <w:rStyle w:val="a5"/>
          <w:rFonts w:ascii="Arial" w:hAnsi="Arial" w:cs="Arial"/>
          <w:sz w:val="20"/>
          <w:szCs w:val="20"/>
        </w:rPr>
        <w:footnoteReference w:id="1"/>
      </w:r>
    </w:p>
    <w:p>
      <w:pPr>
        <w:spacing w:line="240" w:lineRule="auto"/>
        <w:ind w:firstLine="567"/>
        <w:jc w:val="both"/>
        <w:rPr>
          <w:rFonts w:ascii="Arial" w:hAnsi="Arial" w:cs="Arial"/>
          <w:sz w:val="20"/>
          <w:szCs w:val="20"/>
        </w:rPr>
      </w:pPr>
    </w:p>
    <w:p>
      <w:pPr>
        <w:spacing w:line="240" w:lineRule="auto"/>
        <w:ind w:firstLine="567"/>
        <w:jc w:val="both"/>
        <w:rPr>
          <w:rFonts w:ascii="Arial" w:hAnsi="Arial" w:cs="Arial"/>
          <w:sz w:val="20"/>
          <w:szCs w:val="20"/>
        </w:rPr>
      </w:pPr>
      <w:r>
        <w:rPr>
          <w:rFonts w:ascii="Arial" w:hAnsi="Arial" w:cs="Arial"/>
          <w:sz w:val="20"/>
          <w:szCs w:val="20"/>
        </w:rPr>
        <w:t>М.П. (при наличии)</w:t>
      </w:r>
    </w:p>
    <w:p>
      <w:pPr>
        <w:spacing w:after="0" w:line="240" w:lineRule="auto"/>
        <w:ind w:firstLine="709"/>
        <w:jc w:val="both"/>
        <w:rPr>
          <w:rFonts w:ascii="Arial" w:hAnsi="Arial" w:cs="Arial"/>
          <w:sz w:val="20"/>
          <w:szCs w:val="20"/>
        </w:rPr>
      </w:pPr>
    </w:p>
    <w:p>
      <w:pPr>
        <w:spacing w:after="0" w:line="240" w:lineRule="auto"/>
        <w:ind w:firstLine="709"/>
        <w:jc w:val="both"/>
        <w:rPr>
          <w:rFonts w:ascii="Arial" w:hAnsi="Arial" w:cs="Arial"/>
          <w:sz w:val="20"/>
          <w:szCs w:val="20"/>
        </w:rPr>
      </w:pPr>
    </w:p>
    <w:p>
      <w:pPr>
        <w:spacing w:after="0" w:line="240" w:lineRule="auto"/>
        <w:ind w:firstLine="709"/>
        <w:jc w:val="both"/>
        <w:rPr>
          <w:rFonts w:ascii="Arial" w:hAnsi="Arial" w:cs="Arial"/>
          <w:sz w:val="20"/>
          <w:szCs w:val="20"/>
        </w:rPr>
      </w:pPr>
    </w:p>
    <w:p>
      <w:pPr>
        <w:spacing w:after="0" w:line="240" w:lineRule="auto"/>
        <w:ind w:firstLine="709"/>
        <w:jc w:val="both"/>
        <w:rPr>
          <w:rFonts w:ascii="Arial" w:hAnsi="Arial" w:cs="Arial"/>
          <w:sz w:val="20"/>
          <w:szCs w:val="20"/>
        </w:rPr>
      </w:pPr>
    </w:p>
    <w:p>
      <w:pPr>
        <w:spacing w:after="0" w:line="240" w:lineRule="auto"/>
        <w:ind w:firstLine="709"/>
        <w:jc w:val="both"/>
        <w:rPr>
          <w:rFonts w:ascii="Arial" w:hAnsi="Arial" w:cs="Arial"/>
          <w:sz w:val="20"/>
          <w:szCs w:val="20"/>
        </w:rPr>
      </w:pPr>
    </w:p>
    <w:p>
      <w:pPr>
        <w:spacing w:after="0" w:line="240" w:lineRule="auto"/>
        <w:ind w:firstLine="709"/>
        <w:jc w:val="both"/>
        <w:rPr>
          <w:rFonts w:ascii="Arial" w:hAnsi="Arial" w:cs="Arial"/>
          <w:sz w:val="20"/>
          <w:szCs w:val="20"/>
        </w:rPr>
      </w:pPr>
    </w:p>
    <w:p>
      <w:pPr>
        <w:spacing w:after="0" w:line="240" w:lineRule="auto"/>
        <w:ind w:firstLine="709"/>
        <w:jc w:val="both"/>
        <w:rPr>
          <w:rFonts w:ascii="Arial" w:hAnsi="Arial" w:cs="Arial"/>
          <w:sz w:val="20"/>
          <w:szCs w:val="20"/>
        </w:rPr>
      </w:pPr>
    </w:p>
    <w:p>
      <w:pPr>
        <w:spacing w:after="0" w:line="240" w:lineRule="auto"/>
        <w:ind w:firstLine="709"/>
        <w:jc w:val="both"/>
        <w:rPr>
          <w:rFonts w:ascii="Arial" w:hAnsi="Arial" w:cs="Arial"/>
          <w:sz w:val="20"/>
          <w:szCs w:val="20"/>
        </w:rPr>
      </w:pPr>
    </w:p>
    <w:p>
      <w:pPr>
        <w:spacing w:after="0" w:line="240" w:lineRule="auto"/>
        <w:ind w:firstLine="709"/>
        <w:jc w:val="both"/>
        <w:rPr>
          <w:rFonts w:ascii="Arial" w:hAnsi="Arial" w:cs="Arial"/>
          <w:sz w:val="20"/>
          <w:szCs w:val="20"/>
        </w:rPr>
      </w:pPr>
      <w:r>
        <w:rPr>
          <w:rFonts w:ascii="Arial" w:hAnsi="Arial" w:cs="Arial"/>
          <w:sz w:val="20"/>
          <w:szCs w:val="20"/>
        </w:rPr>
        <w:br/>
      </w:r>
    </w:p>
    <w:p>
      <w:pPr>
        <w:spacing w:after="0" w:line="240" w:lineRule="auto"/>
        <w:ind w:firstLine="709"/>
        <w:jc w:val="both"/>
        <w:rPr>
          <w:rFonts w:ascii="Arial" w:hAnsi="Arial" w:cs="Arial"/>
          <w:sz w:val="20"/>
          <w:szCs w:val="20"/>
        </w:rPr>
      </w:pPr>
    </w:p>
    <w:p>
      <w:pPr>
        <w:spacing w:after="0" w:line="240" w:lineRule="auto"/>
        <w:jc w:val="both"/>
        <w:rPr>
          <w:rFonts w:ascii="Arial" w:hAnsi="Arial" w:cs="Arial"/>
          <w:sz w:val="20"/>
          <w:szCs w:val="20"/>
          <w:lang w:val="en-US"/>
        </w:rPr>
      </w:pPr>
      <w:r>
        <w:rPr>
          <w:rFonts w:ascii="Arial" w:hAnsi="Arial" w:cs="Arial"/>
          <w:sz w:val="20"/>
          <w:szCs w:val="20"/>
        </w:rPr>
        <w:fldChar w:fldCharType="begin">
          <w:ffData>
            <w:name w:val="ТекстовоеПоле6"/>
            <w:enabled/>
            <w:calcOnExit w:val="0"/>
            <w:textInput>
              <w:default w:val="On the Company’s letterhead"/>
            </w:textInput>
          </w:ffData>
        </w:fldChar>
      </w:r>
      <w:bookmarkStart w:id="5" w:name="ТекстовоеПоле6"/>
      <w:r>
        <w:rPr>
          <w:rFonts w:ascii="Arial" w:hAnsi="Arial" w:cs="Arial"/>
          <w:sz w:val="20"/>
          <w:szCs w:val="20"/>
          <w:lang w:val="en-US"/>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lang w:val="en-US"/>
        </w:rPr>
        <w:t>On the Company’s letterhead</w:t>
      </w:r>
      <w:r>
        <w:rPr>
          <w:rFonts w:ascii="Arial" w:hAnsi="Arial" w:cs="Arial"/>
          <w:sz w:val="20"/>
          <w:szCs w:val="20"/>
        </w:rPr>
        <w:fldChar w:fldCharType="end"/>
      </w:r>
      <w:bookmarkEnd w:id="5"/>
    </w:p>
    <w:p>
      <w:pPr>
        <w:pStyle w:val="ConsPlusNormal"/>
        <w:ind w:firstLine="540"/>
        <w:jc w:val="both"/>
        <w:rPr>
          <w:lang w:val="en-US"/>
        </w:rPr>
      </w:pPr>
    </w:p>
    <w:p>
      <w:pPr>
        <w:pStyle w:val="ConsPlusNormal"/>
        <w:ind w:firstLine="540"/>
        <w:jc w:val="both"/>
        <w:rPr>
          <w:lang w:val="en-US"/>
        </w:rPr>
      </w:pPr>
    </w:p>
    <w:p>
      <w:pPr>
        <w:pStyle w:val="ConsPlusNormal"/>
        <w:ind w:firstLine="540"/>
        <w:jc w:val="both"/>
        <w:rPr>
          <w:lang w:val="en-US"/>
        </w:rPr>
      </w:pPr>
    </w:p>
    <w:p>
      <w:pPr>
        <w:pStyle w:val="ConsPlusNormal"/>
        <w:ind w:firstLine="540"/>
        <w:jc w:val="right"/>
        <w:rPr>
          <w:b/>
          <w:lang w:val="en-US"/>
        </w:rPr>
      </w:pPr>
      <w:r>
        <w:rPr>
          <w:b/>
          <w:lang w:val="en-US"/>
        </w:rPr>
        <w:t xml:space="preserve">Company (recipient of income) </w:t>
      </w:r>
      <w:r>
        <w:rPr>
          <w:b/>
        </w:rPr>
        <w:fldChar w:fldCharType="begin">
          <w:ffData>
            <w:name w:val="ТекстовоеПоле3"/>
            <w:enabled/>
            <w:calcOnExit w:val="0"/>
            <w:textInput/>
          </w:ffData>
        </w:fldChar>
      </w:r>
      <w:r>
        <w:rPr>
          <w:b/>
          <w:lang w:val="en-US"/>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p>
      <w:pPr>
        <w:pStyle w:val="ConsPlusNormal"/>
        <w:ind w:firstLine="540"/>
        <w:jc w:val="right"/>
        <w:rPr>
          <w:b/>
          <w:lang w:val="en-US"/>
        </w:rPr>
      </w:pPr>
      <w:r>
        <w:rPr>
          <w:b/>
          <w:lang w:val="en-US"/>
        </w:rPr>
        <w:t xml:space="preserve">to the Bank (tax agent) </w:t>
      </w:r>
      <w:r>
        <w:rPr>
          <w:b/>
        </w:rPr>
        <w:fldChar w:fldCharType="begin">
          <w:ffData>
            <w:name w:val="ТекстовоеПоле3"/>
            <w:enabled/>
            <w:calcOnExit w:val="0"/>
            <w:textInput/>
          </w:ffData>
        </w:fldChar>
      </w:r>
      <w:r>
        <w:rPr>
          <w:b/>
          <w:lang w:val="en-US"/>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p>
      <w:pPr>
        <w:pStyle w:val="ConsPlusNormal"/>
        <w:ind w:firstLine="540"/>
        <w:jc w:val="both"/>
        <w:rPr>
          <w:lang w:val="en-US"/>
        </w:rPr>
      </w:pPr>
    </w:p>
    <w:p>
      <w:pPr>
        <w:pStyle w:val="ConsPlusNormal"/>
        <w:ind w:firstLine="540"/>
        <w:jc w:val="both"/>
        <w:rPr>
          <w:lang w:val="en-US"/>
        </w:rPr>
      </w:pPr>
    </w:p>
    <w:p>
      <w:pPr>
        <w:pStyle w:val="ConsPlusNormal"/>
        <w:ind w:firstLine="540"/>
        <w:jc w:val="center"/>
        <w:outlineLvl w:val="0"/>
        <w:rPr>
          <w:b/>
          <w:lang w:val="en-US"/>
        </w:rPr>
      </w:pPr>
      <w:r>
        <w:rPr>
          <w:b/>
          <w:lang w:val="en-US"/>
        </w:rPr>
        <w:t>CONFIRMATION</w:t>
      </w:r>
    </w:p>
    <w:p>
      <w:pPr>
        <w:pStyle w:val="ConsPlusNormal"/>
        <w:ind w:firstLine="540"/>
        <w:jc w:val="both"/>
        <w:rPr>
          <w:lang w:val="en-US"/>
        </w:rPr>
      </w:pPr>
    </w:p>
    <w:p>
      <w:pPr>
        <w:pStyle w:val="ConsPlusNormal"/>
        <w:ind w:firstLine="567"/>
        <w:jc w:val="both"/>
        <w:rPr>
          <w:lang w:val="en-US"/>
        </w:rPr>
      </w:pPr>
      <w:r>
        <w:rPr>
          <w:lang w:val="en-US"/>
        </w:rPr>
        <w:t xml:space="preserve">Hereby </w:t>
      </w:r>
      <w:r>
        <w:rPr>
          <w:lang w:val="en-US"/>
        </w:rPr>
        <w:fldChar w:fldCharType="begin">
          <w:ffData>
            <w:name w:val="ТекстовоеПоле4"/>
            <w:enabled/>
            <w:calcOnExit w:val="0"/>
            <w:textInput>
              <w:default w:val="***(name of income recipient)"/>
            </w:textInput>
          </w:ffData>
        </w:fldChar>
      </w:r>
      <w:bookmarkStart w:id="6" w:name="ТекстовоеПоле4"/>
      <w:r>
        <w:rPr>
          <w:lang w:val="en-US"/>
        </w:rPr>
        <w:instrText xml:space="preserve"> FORMTEXT </w:instrText>
      </w:r>
      <w:r>
        <w:rPr>
          <w:lang w:val="en-US"/>
        </w:rPr>
      </w:r>
      <w:r>
        <w:rPr>
          <w:lang w:val="en-US"/>
        </w:rPr>
        <w:fldChar w:fldCharType="separate"/>
      </w:r>
      <w:r>
        <w:rPr>
          <w:noProof/>
          <w:lang w:val="en-US"/>
        </w:rPr>
        <w:t>***(name of income recipient)</w:t>
      </w:r>
      <w:r>
        <w:rPr>
          <w:lang w:val="en-US"/>
        </w:rPr>
        <w:fldChar w:fldCharType="end"/>
      </w:r>
      <w:bookmarkEnd w:id="6"/>
      <w:r>
        <w:rPr>
          <w:lang w:val="en-US"/>
        </w:rPr>
        <w:t xml:space="preserve"> (hereinafter referred to as the “Company”) domiciled in </w:t>
      </w:r>
      <w:r>
        <w:rPr>
          <w:lang w:val="en-US"/>
        </w:rPr>
        <w:fldChar w:fldCharType="begin">
          <w:ffData>
            <w:name w:val=""/>
            <w:enabled/>
            <w:calcOnExit w:val="0"/>
            <w:textInput>
              <w:default w:val="***(specify the state)"/>
            </w:textInput>
          </w:ffData>
        </w:fldChar>
      </w:r>
      <w:r>
        <w:rPr>
          <w:lang w:val="en-US"/>
        </w:rPr>
        <w:instrText xml:space="preserve"> FORMTEXT </w:instrText>
      </w:r>
      <w:r>
        <w:rPr>
          <w:lang w:val="en-US"/>
        </w:rPr>
      </w:r>
      <w:r>
        <w:rPr>
          <w:lang w:val="en-US"/>
        </w:rPr>
        <w:fldChar w:fldCharType="separate"/>
      </w:r>
      <w:r>
        <w:rPr>
          <w:noProof/>
          <w:lang w:val="en-US"/>
        </w:rPr>
        <w:t>***(specify the state)</w:t>
      </w:r>
      <w:r>
        <w:rPr>
          <w:lang w:val="en-US"/>
        </w:rPr>
        <w:fldChar w:fldCharType="end"/>
      </w:r>
      <w:r>
        <w:rPr>
          <w:vertAlign w:val="superscript"/>
          <w:lang w:val="en-US"/>
        </w:rPr>
        <w:t xml:space="preserve"> </w:t>
      </w:r>
      <w:r>
        <w:rPr>
          <w:lang w:val="en-US"/>
        </w:rPr>
        <w:t xml:space="preserve">(hereinafter referred to as the “Domiciliation”), for application in </w:t>
      </w:r>
      <w:r>
        <w:rPr>
          <w:lang w:val="en-US"/>
        </w:rPr>
        <w:fldChar w:fldCharType="begin">
          <w:ffData>
            <w:name w:val=""/>
            <w:enabled/>
            <w:calcOnExit w:val="0"/>
            <w:textInput>
              <w:default w:val="***(specify the international contract (agreement) governing taxation issues)"/>
            </w:textInput>
          </w:ffData>
        </w:fldChar>
      </w:r>
      <w:r>
        <w:rPr>
          <w:lang w:val="en-US"/>
        </w:rPr>
        <w:instrText xml:space="preserve"> FORMTEXT </w:instrText>
      </w:r>
      <w:r>
        <w:rPr>
          <w:lang w:val="en-US"/>
        </w:rPr>
      </w:r>
      <w:r>
        <w:rPr>
          <w:lang w:val="en-US"/>
        </w:rPr>
        <w:fldChar w:fldCharType="separate"/>
      </w:r>
      <w:r>
        <w:rPr>
          <w:noProof/>
          <w:lang w:val="en-US"/>
        </w:rPr>
        <w:t>***(specify the international contract (agreement) governing taxation issues)</w:t>
      </w:r>
      <w:r>
        <w:rPr>
          <w:lang w:val="en-US"/>
        </w:rPr>
        <w:fldChar w:fldCharType="end"/>
      </w:r>
      <w:r>
        <w:rPr>
          <w:lang w:val="en-US"/>
        </w:rPr>
        <w:t xml:space="preserve"> (hereinafter referred to as the “Agreement”) declare that as regards the income to be received from the Bank </w:t>
      </w:r>
      <w:r>
        <w:rPr>
          <w:lang w:val="en-US"/>
        </w:rPr>
        <w:fldChar w:fldCharType="begin">
          <w:ffData>
            <w:name w:val=""/>
            <w:enabled/>
            <w:calcOnExit w:val="0"/>
            <w:textInput>
              <w:default w:val="***"/>
            </w:textInput>
          </w:ffData>
        </w:fldChar>
      </w:r>
      <w:r>
        <w:rPr>
          <w:lang w:val="en-US"/>
        </w:rPr>
        <w:instrText xml:space="preserve"> FORMTEXT </w:instrText>
      </w:r>
      <w:r>
        <w:rPr>
          <w:lang w:val="en-US"/>
        </w:rPr>
      </w:r>
      <w:r>
        <w:rPr>
          <w:lang w:val="en-US"/>
        </w:rPr>
        <w:fldChar w:fldCharType="separate"/>
      </w:r>
      <w:r>
        <w:rPr>
          <w:noProof/>
          <w:lang w:val="en-US"/>
        </w:rPr>
        <w:t>***</w:t>
      </w:r>
      <w:r>
        <w:rPr>
          <w:lang w:val="en-US"/>
        </w:rPr>
        <w:fldChar w:fldCharType="end"/>
      </w:r>
      <w:r>
        <w:rPr>
          <w:lang w:val="en-US"/>
        </w:rPr>
        <w:t xml:space="preserve"> under </w:t>
      </w:r>
      <w:r>
        <w:rPr>
          <w:lang w:val="en-US"/>
        </w:rPr>
        <w:fldChar w:fldCharType="begin">
          <w:ffData>
            <w:name w:val=""/>
            <w:enabled/>
            <w:calcOnExit w:val="0"/>
            <w:textInput>
              <w:default w:val="***(specify the name and details of the contract (agreement etc.) under which the income is paid)"/>
            </w:textInput>
          </w:ffData>
        </w:fldChar>
      </w:r>
      <w:r>
        <w:rPr>
          <w:lang w:val="en-US"/>
        </w:rPr>
        <w:instrText xml:space="preserve"> FORMTEXT </w:instrText>
      </w:r>
      <w:r>
        <w:rPr>
          <w:lang w:val="en-US"/>
        </w:rPr>
      </w:r>
      <w:r>
        <w:rPr>
          <w:lang w:val="en-US"/>
        </w:rPr>
        <w:fldChar w:fldCharType="separate"/>
      </w:r>
      <w:r>
        <w:rPr>
          <w:noProof/>
          <w:lang w:val="en-US"/>
        </w:rPr>
        <w:t>***(specify the name and details of the contract (agreement etc.) under which the income is paid)</w:t>
      </w:r>
      <w:r>
        <w:rPr>
          <w:lang w:val="en-US"/>
        </w:rPr>
        <w:fldChar w:fldCharType="end"/>
      </w:r>
      <w:r>
        <w:rPr>
          <w:vertAlign w:val="subscript"/>
          <w:lang w:val="en-US"/>
        </w:rPr>
        <w:t xml:space="preserve"> </w:t>
      </w:r>
      <w:r>
        <w:rPr>
          <w:lang w:val="en-US"/>
        </w:rPr>
        <w:t>the Company:</w:t>
      </w:r>
    </w:p>
    <w:p>
      <w:pPr>
        <w:pStyle w:val="ConsPlusNormal"/>
        <w:numPr>
          <w:ilvl w:val="0"/>
          <w:numId w:val="2"/>
        </w:numPr>
        <w:jc w:val="both"/>
        <w:rPr>
          <w:lang w:val="en-US"/>
        </w:rPr>
      </w:pPr>
      <w:r>
        <w:rPr>
          <w:lang w:val="en-US"/>
        </w:rPr>
        <w:t>shall have the beneficial right to receive the correspondent income as it is the direct beneficiary (beneficial owner) thereof;</w:t>
      </w:r>
    </w:p>
    <w:p>
      <w:pPr>
        <w:numPr>
          <w:ilvl w:val="0"/>
          <w:numId w:val="2"/>
        </w:numPr>
        <w:spacing w:after="0" w:line="240" w:lineRule="auto"/>
        <w:jc w:val="both"/>
        <w:rPr>
          <w:rFonts w:ascii="Arial" w:hAnsi="Arial" w:cs="Arial"/>
          <w:sz w:val="20"/>
          <w:szCs w:val="20"/>
          <w:lang w:val="en-US"/>
        </w:rPr>
      </w:pPr>
      <w:r>
        <w:rPr>
          <w:rFonts w:ascii="Arial" w:hAnsi="Arial" w:cs="Arial"/>
          <w:sz w:val="20"/>
          <w:szCs w:val="20"/>
          <w:lang w:val="en-US"/>
        </w:rPr>
        <w:t>shall have the full right to use and/or dispose of this income (determine economic benefit thereof) and shall not intermediate as regards the received income;</w:t>
      </w:r>
    </w:p>
    <w:p>
      <w:pPr>
        <w:numPr>
          <w:ilvl w:val="0"/>
          <w:numId w:val="2"/>
        </w:numPr>
        <w:spacing w:after="0" w:line="240" w:lineRule="auto"/>
        <w:jc w:val="both"/>
        <w:rPr>
          <w:rFonts w:ascii="Arial" w:hAnsi="Arial" w:cs="Arial"/>
          <w:sz w:val="20"/>
          <w:szCs w:val="20"/>
          <w:lang w:val="en-US"/>
        </w:rPr>
      </w:pPr>
      <w:r>
        <w:rPr>
          <w:rFonts w:ascii="Arial" w:hAnsi="Arial" w:cs="Arial"/>
          <w:sz w:val="20"/>
          <w:szCs w:val="20"/>
          <w:lang w:val="en-US"/>
        </w:rPr>
        <w:t>shall not transfer, by virtue of law or debt or duty related to receipt of such income, the received income to another person;</w:t>
      </w:r>
    </w:p>
    <w:p>
      <w:pPr>
        <w:numPr>
          <w:ilvl w:val="0"/>
          <w:numId w:val="2"/>
        </w:numPr>
        <w:spacing w:after="0" w:line="240" w:lineRule="auto"/>
        <w:jc w:val="both"/>
        <w:rPr>
          <w:rFonts w:ascii="Arial" w:hAnsi="Arial" w:cs="Arial"/>
          <w:sz w:val="20"/>
          <w:szCs w:val="20"/>
          <w:lang w:val="en-US"/>
        </w:rPr>
      </w:pPr>
      <w:r>
        <w:rPr>
          <w:rFonts w:ascii="Arial" w:hAnsi="Arial" w:cs="Arial"/>
          <w:sz w:val="20"/>
          <w:szCs w:val="20"/>
          <w:lang w:val="en-US"/>
        </w:rPr>
        <w:t>shall carry out real activity and possess the necessary resources and personnel for its business at the Domiciliation;</w:t>
      </w:r>
    </w:p>
    <w:p>
      <w:pPr>
        <w:numPr>
          <w:ilvl w:val="0"/>
          <w:numId w:val="2"/>
        </w:numPr>
        <w:spacing w:after="0" w:line="240" w:lineRule="auto"/>
        <w:jc w:val="both"/>
        <w:rPr>
          <w:rFonts w:ascii="Arial" w:hAnsi="Arial" w:cs="Arial"/>
          <w:sz w:val="20"/>
          <w:szCs w:val="20"/>
          <w:lang w:val="en-US"/>
        </w:rPr>
      </w:pPr>
      <w:r>
        <w:rPr>
          <w:rFonts w:ascii="Arial" w:hAnsi="Arial" w:cs="Arial"/>
          <w:sz w:val="20"/>
          <w:szCs w:val="20"/>
          <w:lang w:val="en-US"/>
        </w:rPr>
        <w:t>shall recognize for tax purposes its income in the Domiciliation as its own income not intended for transfer to third parties;</w:t>
      </w:r>
    </w:p>
    <w:p>
      <w:pPr>
        <w:numPr>
          <w:ilvl w:val="0"/>
          <w:numId w:val="2"/>
        </w:numPr>
        <w:spacing w:after="0" w:line="240" w:lineRule="auto"/>
        <w:jc w:val="both"/>
        <w:rPr>
          <w:rFonts w:ascii="Arial" w:hAnsi="Arial" w:cs="Arial"/>
          <w:sz w:val="20"/>
          <w:szCs w:val="20"/>
          <w:lang w:val="en-US"/>
        </w:rPr>
      </w:pPr>
      <w:r>
        <w:rPr>
          <w:rFonts w:ascii="Arial" w:hAnsi="Arial" w:cs="Arial"/>
          <w:sz w:val="20"/>
          <w:szCs w:val="20"/>
          <w:lang w:val="en-US"/>
        </w:rPr>
        <w:t>shall take on one’s own decisions on the implementation of transactions (business activity) without the participation of the third parties;</w:t>
      </w:r>
    </w:p>
    <w:p>
      <w:pPr>
        <w:numPr>
          <w:ilvl w:val="0"/>
          <w:numId w:val="2"/>
        </w:numPr>
        <w:spacing w:after="0" w:line="240" w:lineRule="auto"/>
        <w:jc w:val="both"/>
        <w:rPr>
          <w:rFonts w:ascii="Arial" w:hAnsi="Arial" w:cs="Arial"/>
          <w:sz w:val="20"/>
          <w:szCs w:val="20"/>
          <w:lang w:val="en-US"/>
        </w:rPr>
      </w:pPr>
      <w:r>
        <w:rPr>
          <w:rFonts w:ascii="Arial" w:hAnsi="Arial" w:cs="Arial"/>
          <w:sz w:val="20"/>
          <w:szCs w:val="20"/>
          <w:lang w:val="en-US"/>
        </w:rPr>
        <w:t>shall have the right to use the tax advantages (benefits) of the Agreement in accordance with MULTILATERAL CONVENTION TO IMPLEMENT TAX TREATY RELATED MEASURES TO PREVENT BASE EROSION AND PROFIT SHIFTING in the understanding of OECD, taking into account the reservations of the Russian Federation;</w:t>
      </w:r>
    </w:p>
    <w:p>
      <w:pPr>
        <w:numPr>
          <w:ilvl w:val="0"/>
          <w:numId w:val="2"/>
        </w:numPr>
        <w:spacing w:after="0" w:line="240" w:lineRule="auto"/>
        <w:jc w:val="both"/>
        <w:rPr>
          <w:rFonts w:ascii="Arial" w:hAnsi="Arial" w:cs="Arial"/>
          <w:sz w:val="20"/>
          <w:szCs w:val="20"/>
          <w:lang w:val="en-US"/>
        </w:rPr>
      </w:pPr>
      <w:r>
        <w:rPr>
          <w:rFonts w:ascii="Arial" w:hAnsi="Arial" w:cs="Arial"/>
          <w:sz w:val="20"/>
          <w:szCs w:val="20"/>
          <w:lang w:val="en-US"/>
        </w:rPr>
        <w:t>shall not be anyhow limited as regards application of provisions of the Agreement.</w:t>
      </w:r>
    </w:p>
    <w:p>
      <w:pPr>
        <w:autoSpaceDE w:val="0"/>
        <w:autoSpaceDN w:val="0"/>
        <w:adjustRightInd w:val="0"/>
        <w:spacing w:after="0"/>
        <w:ind w:firstLine="567"/>
        <w:jc w:val="both"/>
        <w:rPr>
          <w:rFonts w:ascii="Arial" w:hAnsi="Arial" w:cs="Arial"/>
          <w:sz w:val="20"/>
          <w:szCs w:val="20"/>
          <w:lang w:val="en-US"/>
        </w:rPr>
      </w:pPr>
    </w:p>
    <w:p>
      <w:pPr>
        <w:autoSpaceDE w:val="0"/>
        <w:autoSpaceDN w:val="0"/>
        <w:adjustRightInd w:val="0"/>
        <w:spacing w:line="240" w:lineRule="auto"/>
        <w:ind w:firstLine="567"/>
        <w:jc w:val="both"/>
        <w:rPr>
          <w:rFonts w:ascii="Arial" w:eastAsia="GeorgiaOOEnc" w:hAnsi="Arial" w:cs="Arial"/>
          <w:sz w:val="20"/>
          <w:szCs w:val="20"/>
          <w:lang w:val="en-US"/>
        </w:rPr>
      </w:pPr>
      <w:r>
        <w:rPr>
          <w:rFonts w:ascii="Arial" w:hAnsi="Arial" w:cs="Arial"/>
          <w:sz w:val="20"/>
          <w:szCs w:val="20"/>
          <w:lang w:val="en-US"/>
        </w:rPr>
        <w:t xml:space="preserve">If there are any circumstances which result (can result) in noncompliance of the above representations with the terms and conditions to be applied by the Bank when taxing the income payable to the Company, and provisions </w:t>
      </w:r>
      <w:r>
        <w:rPr>
          <w:rFonts w:ascii="Arial" w:hAnsi="Arial" w:cs="Arial"/>
          <w:sz w:val="20"/>
          <w:szCs w:val="20"/>
          <w:lang w:val="en-US"/>
        </w:rPr>
        <w:fldChar w:fldCharType="begin">
          <w:ffData>
            <w:name w:val=""/>
            <w:enabled/>
            <w:calcOnExit w:val="0"/>
            <w:textInput>
              <w:default w:val="***(specify the international contract (agreement) governing taxation issues)"/>
            </w:textInput>
          </w:ffData>
        </w:fldChar>
      </w:r>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Pr>
          <w:rFonts w:ascii="Arial" w:hAnsi="Arial" w:cs="Arial"/>
          <w:noProof/>
          <w:sz w:val="20"/>
          <w:szCs w:val="20"/>
          <w:lang w:val="en-US"/>
        </w:rPr>
        <w:t>***(specify the international contract (agreement) governing taxation issues)</w:t>
      </w:r>
      <w:r>
        <w:rPr>
          <w:rFonts w:ascii="Arial" w:hAnsi="Arial" w:cs="Arial"/>
          <w:sz w:val="20"/>
          <w:szCs w:val="20"/>
          <w:lang w:val="en-US"/>
        </w:rPr>
        <w:fldChar w:fldCharType="end"/>
      </w:r>
      <w:r>
        <w:rPr>
          <w:rFonts w:ascii="Arial" w:hAnsi="Arial" w:cs="Arial"/>
          <w:sz w:val="20"/>
          <w:szCs w:val="20"/>
          <w:lang w:val="en-US"/>
        </w:rPr>
        <w:t>, the Company shall notify the Bank thereof prior the income payment date within</w:t>
      </w:r>
      <w:r>
        <w:rPr>
          <w:rFonts w:ascii="Arial" w:eastAsia="GeorgiaOOEnc" w:hAnsi="Arial" w:cs="Arial"/>
          <w:sz w:val="20"/>
          <w:szCs w:val="20"/>
          <w:lang w:val="en-US"/>
        </w:rPr>
        <w:t xml:space="preserve"> </w:t>
      </w:r>
      <w:r>
        <w:rPr>
          <w:rFonts w:ascii="Arial" w:hAnsi="Arial" w:cs="Arial"/>
          <w:sz w:val="20"/>
          <w:szCs w:val="20"/>
          <w:lang w:val="en-US"/>
        </w:rPr>
        <w:fldChar w:fldCharType="begin">
          <w:ffData>
            <w:name w:val=""/>
            <w:enabled/>
            <w:calcOnExit w:val="0"/>
            <w:textInput>
              <w:default w:val="***"/>
            </w:textInput>
          </w:ffData>
        </w:fldChar>
      </w:r>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Pr>
          <w:rFonts w:ascii="Arial" w:hAnsi="Arial" w:cs="Arial"/>
          <w:noProof/>
          <w:sz w:val="20"/>
          <w:szCs w:val="20"/>
          <w:lang w:val="en-US"/>
        </w:rPr>
        <w:t>***</w:t>
      </w:r>
      <w:r>
        <w:rPr>
          <w:rFonts w:ascii="Arial" w:hAnsi="Arial" w:cs="Arial"/>
          <w:sz w:val="20"/>
          <w:szCs w:val="20"/>
          <w:lang w:val="en-US"/>
        </w:rPr>
        <w:fldChar w:fldCharType="end"/>
      </w:r>
      <w:r>
        <w:rPr>
          <w:rFonts w:ascii="Arial" w:eastAsia="GeorgiaOOEnc" w:hAnsi="Arial" w:cs="Arial"/>
          <w:sz w:val="20"/>
          <w:szCs w:val="20"/>
          <w:lang w:val="en-US"/>
        </w:rPr>
        <w:t xml:space="preserve"> business days since the date of occurrence of such obligations </w:t>
      </w:r>
      <w:r>
        <w:rPr>
          <w:rFonts w:ascii="Arial" w:hAnsi="Arial" w:cs="Arial"/>
          <w:sz w:val="20"/>
          <w:szCs w:val="20"/>
          <w:lang w:val="en-US"/>
        </w:rPr>
        <w:fldChar w:fldCharType="begin">
          <w:ffData>
            <w:name w:val=""/>
            <w:enabled/>
            <w:calcOnExit w:val="0"/>
            <w:textInput>
              <w:default w:val="***(specify the method – by mail, e-mail etc.)"/>
            </w:textInput>
          </w:ffData>
        </w:fldChar>
      </w:r>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Pr>
          <w:rFonts w:ascii="Arial" w:hAnsi="Arial" w:cs="Arial"/>
          <w:noProof/>
          <w:sz w:val="20"/>
          <w:szCs w:val="20"/>
          <w:lang w:val="en-US"/>
        </w:rPr>
        <w:t>***(specify the method – by mail, e-mail etc.)</w:t>
      </w:r>
      <w:r>
        <w:rPr>
          <w:rFonts w:ascii="Arial" w:hAnsi="Arial" w:cs="Arial"/>
          <w:sz w:val="20"/>
          <w:szCs w:val="20"/>
          <w:lang w:val="en-US"/>
        </w:rPr>
        <w:fldChar w:fldCharType="end"/>
      </w:r>
      <w:r>
        <w:rPr>
          <w:rFonts w:ascii="Arial" w:eastAsia="GeorgiaOOEnc" w:hAnsi="Arial" w:cs="Arial"/>
          <w:sz w:val="20"/>
          <w:szCs w:val="20"/>
          <w:lang w:val="en-US"/>
        </w:rPr>
        <w:t>.</w:t>
      </w:r>
    </w:p>
    <w:p>
      <w:pPr>
        <w:autoSpaceDE w:val="0"/>
        <w:autoSpaceDN w:val="0"/>
        <w:adjustRightInd w:val="0"/>
        <w:spacing w:line="240" w:lineRule="auto"/>
        <w:ind w:firstLine="567"/>
        <w:jc w:val="both"/>
        <w:rPr>
          <w:rFonts w:ascii="Arial" w:eastAsia="GeorgiaOOEnc" w:hAnsi="Arial" w:cs="Arial"/>
          <w:sz w:val="20"/>
          <w:szCs w:val="20"/>
          <w:lang w:val="en-US"/>
        </w:rPr>
      </w:pPr>
      <w:r>
        <w:rPr>
          <w:rFonts w:ascii="Arial" w:eastAsia="GeorgiaOOEnc" w:hAnsi="Arial" w:cs="Arial"/>
          <w:sz w:val="20"/>
          <w:szCs w:val="20"/>
          <w:lang w:val="en-US"/>
        </w:rPr>
        <w:t>The Company shall undertake to reimburse the Bank’s damage which is a result of the Company`s abuse of the Agreement, including amounts of taxes, penalties payable by the Bank on the basis of acts of tax authorities.</w:t>
      </w:r>
    </w:p>
    <w:p>
      <w:pPr>
        <w:autoSpaceDE w:val="0"/>
        <w:autoSpaceDN w:val="0"/>
        <w:adjustRightInd w:val="0"/>
        <w:spacing w:line="240" w:lineRule="auto"/>
        <w:ind w:firstLine="567"/>
        <w:jc w:val="both"/>
        <w:rPr>
          <w:rFonts w:ascii="Arial" w:eastAsia="GeorgiaOOEnc" w:hAnsi="Arial" w:cs="Arial"/>
          <w:sz w:val="20"/>
          <w:szCs w:val="20"/>
          <w:lang w:val="en-US"/>
        </w:rPr>
      </w:pPr>
      <w:r>
        <w:rPr>
          <w:rFonts w:ascii="Arial" w:eastAsia="GeorgiaOOEnc" w:hAnsi="Arial" w:cs="Arial"/>
          <w:sz w:val="20"/>
          <w:szCs w:val="20"/>
          <w:lang w:val="en-US"/>
        </w:rPr>
        <w:t>In case of receiving a request from the tax authority by Bank to provide additional evidence that the Company has the right to apply the Agreement, the Company shall provide such evidence as soon as possible to the Bank.</w:t>
      </w:r>
    </w:p>
    <w:p>
      <w:pPr>
        <w:autoSpaceDE w:val="0"/>
        <w:autoSpaceDN w:val="0"/>
        <w:adjustRightInd w:val="0"/>
        <w:ind w:firstLine="567"/>
        <w:jc w:val="both"/>
        <w:rPr>
          <w:rFonts w:ascii="Arial" w:eastAsia="GeorgiaOOEnc" w:hAnsi="Arial" w:cs="Arial"/>
          <w:sz w:val="20"/>
          <w:szCs w:val="20"/>
          <w:lang w:val="en-US"/>
        </w:rPr>
      </w:pPr>
    </w:p>
    <w:p>
      <w:pPr>
        <w:spacing w:after="0"/>
        <w:rPr>
          <w:rFonts w:ascii="Arial" w:hAnsi="Arial" w:cs="Arial"/>
          <w:sz w:val="20"/>
          <w:szCs w:val="20"/>
          <w:lang w:val="en-US"/>
        </w:rPr>
      </w:pPr>
      <w:r>
        <w:rPr>
          <w:rFonts w:ascii="Arial" w:hAnsi="Arial" w:cs="Arial"/>
          <w:sz w:val="20"/>
          <w:szCs w:val="20"/>
          <w:lang w:val="en-US"/>
        </w:rPr>
        <w:t>_______________________________</w:t>
      </w:r>
    </w:p>
    <w:p>
      <w:pPr>
        <w:rPr>
          <w:rFonts w:ascii="Arial" w:hAnsi="Arial" w:cs="Arial"/>
          <w:sz w:val="20"/>
          <w:szCs w:val="20"/>
          <w:lang w:val="en-US"/>
        </w:rPr>
      </w:pPr>
      <w:r>
        <w:rPr>
          <w:rFonts w:ascii="Arial" w:hAnsi="Arial" w:cs="Arial"/>
          <w:sz w:val="20"/>
          <w:szCs w:val="20"/>
          <w:lang w:val="en-US"/>
        </w:rPr>
        <w:t xml:space="preserve">      Authorized person’s signature</w:t>
      </w:r>
      <w:r>
        <w:rPr>
          <w:rStyle w:val="a5"/>
          <w:rFonts w:ascii="Arial" w:hAnsi="Arial" w:cs="Arial"/>
          <w:sz w:val="20"/>
          <w:szCs w:val="20"/>
          <w:lang w:val="en-US"/>
        </w:rPr>
        <w:footnoteReference w:id="2"/>
      </w:r>
    </w:p>
    <w:p>
      <w:pPr>
        <w:rPr>
          <w:rFonts w:ascii="Arial" w:hAnsi="Arial" w:cs="Arial"/>
          <w:sz w:val="20"/>
          <w:szCs w:val="20"/>
          <w:lang w:val="en-US"/>
        </w:rPr>
      </w:pPr>
    </w:p>
    <w:p>
      <w:pPr>
        <w:rPr>
          <w:rFonts w:ascii="Arial" w:hAnsi="Arial" w:cs="Arial"/>
          <w:sz w:val="20"/>
          <w:szCs w:val="20"/>
          <w:lang w:val="en-US"/>
        </w:rPr>
      </w:pPr>
      <w:r>
        <w:rPr>
          <w:rFonts w:ascii="Arial" w:hAnsi="Arial" w:cs="Arial"/>
          <w:sz w:val="20"/>
          <w:szCs w:val="20"/>
          <w:lang w:val="en-US"/>
        </w:rPr>
        <w:t>L. S. (if any)</w:t>
      </w:r>
    </w:p>
    <w:p>
      <w:pPr>
        <w:rPr>
          <w:lang w:val="en-US"/>
        </w:rPr>
      </w:pPr>
    </w:p>
    <w:sectPr>
      <w:pgSz w:w="11906" w:h="16838"/>
      <w:pgMar w:top="567" w:right="567" w:bottom="567" w:left="1134" w:header="709" w:footer="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Pragmatica">
    <w:altName w:val="Times New Roman"/>
    <w:charset w:val="00"/>
    <w:family w:val="auto"/>
    <w:pitch w:val="variable"/>
    <w:sig w:usb0="00000003" w:usb1="00000000" w:usb2="00000000" w:usb3="00000000" w:csb0="00000001" w:csb1="00000000"/>
  </w:font>
  <w:font w:name="GeorgiaOOEnc">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a3"/>
      </w:pPr>
      <w:r>
        <w:rPr>
          <w:rStyle w:val="a5"/>
          <w:rFonts w:ascii="Arial" w:hAnsi="Arial" w:cs="Arial"/>
          <w:sz w:val="16"/>
          <w:szCs w:val="16"/>
        </w:rPr>
        <w:footnoteRef/>
      </w:r>
      <w:r>
        <w:rPr>
          <w:rFonts w:ascii="Arial" w:hAnsi="Arial" w:cs="Arial"/>
          <w:sz w:val="16"/>
          <w:szCs w:val="16"/>
        </w:rPr>
        <w:t xml:space="preserve"> Полномочия</w:t>
      </w:r>
      <w:r>
        <w:rPr>
          <w:rFonts w:ascii="Arial" w:hAnsi="Arial" w:cs="Arial"/>
          <w:sz w:val="16"/>
        </w:rPr>
        <w:t xml:space="preserve"> лица на подписание документа должны быть обусловлены ссылкой на документ, из которого вытекают такие полномочия (учредительные документы или доверенность) с приложением такого документа (если не представлялся ранее).</w:t>
      </w:r>
    </w:p>
  </w:footnote>
  <w:footnote w:id="2">
    <w:p>
      <w:pPr>
        <w:pStyle w:val="a3"/>
        <w:rPr>
          <w:rFonts w:ascii="Arial" w:hAnsi="Arial" w:cs="Arial"/>
          <w:sz w:val="16"/>
          <w:szCs w:val="16"/>
          <w:lang w:val="en-US"/>
        </w:rPr>
      </w:pPr>
      <w:r>
        <w:rPr>
          <w:rStyle w:val="a5"/>
          <w:rFonts w:ascii="Arial" w:hAnsi="Arial" w:cs="Arial"/>
          <w:sz w:val="16"/>
          <w:szCs w:val="16"/>
        </w:rPr>
        <w:footnoteRef/>
      </w:r>
      <w:r>
        <w:rPr>
          <w:rFonts w:ascii="Arial" w:hAnsi="Arial" w:cs="Arial"/>
          <w:sz w:val="16"/>
          <w:szCs w:val="16"/>
          <w:lang w:val="en-US"/>
        </w:rPr>
        <w:t xml:space="preserve"> Authorities of the person to sign the document shall be confirmed by reference to the document which the authorities proceed from (foundation documents or Power of Attorney) enclosing the document itself (if it was not submitted earlier).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4F1ED5"/>
    <w:multiLevelType w:val="hybridMultilevel"/>
    <w:tmpl w:val="0BB692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E884017"/>
    <w:multiLevelType w:val="hybridMultilevel"/>
    <w:tmpl w:val="0BB692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DE844E-858C-4FCD-825E-846E445A8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pPr>
      <w:spacing w:after="0" w:line="240" w:lineRule="auto"/>
    </w:pPr>
    <w:rPr>
      <w:rFonts w:ascii="Times New Roman" w:eastAsia="Times New Roman" w:hAnsi="Times New Roman"/>
      <w:sz w:val="20"/>
      <w:szCs w:val="20"/>
      <w:lang w:eastAsia="ru-RU"/>
    </w:rPr>
  </w:style>
  <w:style w:type="character" w:customStyle="1" w:styleId="a4">
    <w:name w:val="Текст сноски Знак"/>
    <w:basedOn w:val="a0"/>
    <w:link w:val="a3"/>
    <w:semiHidden/>
    <w:rPr>
      <w:rFonts w:ascii="Times New Roman" w:eastAsia="Times New Roman" w:hAnsi="Times New Roman" w:cs="Times New Roman"/>
      <w:sz w:val="20"/>
      <w:szCs w:val="20"/>
      <w:lang w:eastAsia="ru-RU"/>
    </w:rPr>
  </w:style>
  <w:style w:type="character" w:styleId="a5">
    <w:name w:val="footnote reference"/>
    <w:semiHidden/>
    <w:rPr>
      <w:vertAlign w:val="superscript"/>
    </w:rPr>
  </w:style>
  <w:style w:type="paragraph" w:customStyle="1" w:styleId="ConsPlusNormal">
    <w:name w:val="ConsPlusNormal"/>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6">
    <w:name w:val="Hyperlink"/>
    <w:rPr>
      <w:color w:val="0000FF"/>
      <w:u w:val="single"/>
    </w:rPr>
  </w:style>
  <w:style w:type="paragraph" w:customStyle="1" w:styleId="Iauiue1">
    <w:name w:val="Iau?iue1"/>
    <w:pPr>
      <w:spacing w:after="0" w:line="240" w:lineRule="auto"/>
    </w:pPr>
    <w:rPr>
      <w:rFonts w:ascii="Pragmatica" w:eastAsia="Times New Roman" w:hAnsi="Pragmatica"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oec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903</Words>
  <Characters>5149</Characters>
  <Application>Microsoft Office Word</Application>
  <DocSecurity>0</DocSecurity>
  <Lines>42</Lines>
  <Paragraphs>12</Paragraphs>
  <ScaleCrop>false</ScaleCrop>
  <Company/>
  <LinksUpToDate>false</LinksUpToDate>
  <CharactersWithSpaces>6040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Зизикова Татьяна Николаевна</cp:lastModifiedBy>
  <cp:revision>3</cp:revision>
  <dcterms:created xsi:type="dcterms:W3CDTF">2024-08-19T08:18:00Z</dcterms:created>
  <dcterms:modified xsi:type="dcterms:W3CDTF">2024-09-18T14:45:00Z</dcterms:modified>
</cp:coreProperties>
</file>